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F" w:rsidRPr="00184F4C" w:rsidRDefault="00D41BB6" w:rsidP="00C11FA2">
      <w:pPr>
        <w:spacing w:after="0" w:line="240" w:lineRule="auto"/>
        <w:ind w:left="-720" w:right="-720"/>
        <w:jc w:val="center"/>
        <w:rPr>
          <w:rFonts w:ascii="Times New Roman" w:hAnsi="Times New Roman"/>
          <w:b/>
          <w:sz w:val="20"/>
        </w:rPr>
      </w:pPr>
      <w:r>
        <w:rPr>
          <w:rFonts w:ascii="Times New Roman" w:hAnsi="Times New Roman"/>
          <w:b/>
          <w:sz w:val="20"/>
        </w:rPr>
        <w:t>CS 6393 SPRING 2016</w:t>
      </w:r>
    </w:p>
    <w:p w:rsidR="00C11FA2" w:rsidRPr="00184F4C" w:rsidRDefault="00C11FA2" w:rsidP="002418CE">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C11FA2" w:rsidRPr="00184F4C" w:rsidRDefault="00650F8D" w:rsidP="00C11FA2">
      <w:pPr>
        <w:spacing w:after="0" w:line="240" w:lineRule="auto"/>
        <w:ind w:left="-720" w:right="-720"/>
        <w:jc w:val="center"/>
        <w:rPr>
          <w:rFonts w:ascii="Times New Roman" w:hAnsi="Times New Roman"/>
          <w:b/>
          <w:sz w:val="20"/>
        </w:rPr>
      </w:pPr>
      <w:r>
        <w:rPr>
          <w:rFonts w:ascii="Times New Roman" w:hAnsi="Times New Roman"/>
          <w:b/>
          <w:sz w:val="20"/>
        </w:rPr>
        <w:t>EXAMINATION 2</w:t>
      </w:r>
    </w:p>
    <w:p w:rsidR="00FB16DE"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41537D">
        <w:rPr>
          <w:rFonts w:ascii="Times New Roman" w:hAnsi="Times New Roman"/>
          <w:b/>
          <w:sz w:val="20"/>
        </w:rPr>
        <w:t xml:space="preserve">MONDAY </w:t>
      </w:r>
      <w:r w:rsidR="00650F8D">
        <w:rPr>
          <w:rFonts w:ascii="Times New Roman" w:hAnsi="Times New Roman"/>
          <w:b/>
          <w:sz w:val="20"/>
        </w:rPr>
        <w:t>MARCH 28</w:t>
      </w:r>
      <w:r w:rsidR="00D41BB6">
        <w:rPr>
          <w:rFonts w:ascii="Times New Roman" w:hAnsi="Times New Roman"/>
          <w:b/>
          <w:sz w:val="20"/>
        </w:rPr>
        <w:t>, 2016 BY 5:00pm</w:t>
      </w:r>
    </w:p>
    <w:p w:rsidR="00F850A8" w:rsidRPr="00184F4C" w:rsidRDefault="00F850A8" w:rsidP="00C11FA2">
      <w:pPr>
        <w:spacing w:after="0" w:line="240" w:lineRule="auto"/>
        <w:ind w:left="-720" w:right="-720"/>
        <w:jc w:val="center"/>
        <w:rPr>
          <w:rFonts w:ascii="Times New Roman" w:hAnsi="Times New Roman"/>
          <w:b/>
          <w:sz w:val="20"/>
        </w:rPr>
      </w:pPr>
      <w:r w:rsidRPr="00184F4C">
        <w:rPr>
          <w:rFonts w:ascii="Times New Roman" w:eastAsia="Times New Roman" w:hAnsi="Times New Roman"/>
          <w:b/>
          <w:szCs w:val="24"/>
        </w:rPr>
        <w:t xml:space="preserve">Answer </w:t>
      </w:r>
      <w:r>
        <w:rPr>
          <w:rFonts w:ascii="Times New Roman" w:eastAsia="Times New Roman" w:hAnsi="Times New Roman"/>
          <w:b/>
          <w:szCs w:val="24"/>
        </w:rPr>
        <w:t xml:space="preserve">any 2 questions.  </w:t>
      </w:r>
    </w:p>
    <w:p w:rsidR="00383CBE" w:rsidRDefault="00383CBE" w:rsidP="00383CBE">
      <w:pPr>
        <w:numPr>
          <w:ilvl w:val="0"/>
          <w:numId w:val="1"/>
        </w:numPr>
        <w:spacing w:before="100" w:beforeAutospacing="1" w:after="100" w:afterAutospacing="1" w:line="240" w:lineRule="auto"/>
        <w:rPr>
          <w:rFonts w:ascii="Times New Roman" w:eastAsia="Times New Roman" w:hAnsi="Times New Roman"/>
          <w:b/>
          <w:szCs w:val="24"/>
        </w:rPr>
      </w:pPr>
      <w:r w:rsidRPr="00EE78CB">
        <w:rPr>
          <w:rFonts w:ascii="Times New Roman" w:eastAsia="Times New Roman" w:hAnsi="Times New Roman"/>
          <w:b/>
          <w:szCs w:val="24"/>
        </w:rPr>
        <w:t xml:space="preserve">Each solution must be accompanied by the following </w:t>
      </w:r>
      <w:r>
        <w:rPr>
          <w:rFonts w:ascii="Times New Roman" w:eastAsia="Times New Roman" w:hAnsi="Times New Roman"/>
          <w:b/>
          <w:szCs w:val="24"/>
        </w:rPr>
        <w:t xml:space="preserve">honor code </w:t>
      </w:r>
      <w:r w:rsidRPr="00EE78CB">
        <w:rPr>
          <w:rFonts w:ascii="Times New Roman" w:eastAsia="Times New Roman" w:hAnsi="Times New Roman"/>
          <w:b/>
          <w:szCs w:val="24"/>
        </w:rPr>
        <w:t xml:space="preserve">statement: I have not taken any help on this examination from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 xml:space="preserve"> and have not given any help to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w:t>
      </w:r>
      <w:r w:rsidR="00486B08">
        <w:rPr>
          <w:rFonts w:ascii="Times New Roman" w:eastAsia="Times New Roman" w:hAnsi="Times New Roman"/>
          <w:b/>
          <w:szCs w:val="24"/>
        </w:rPr>
        <w:t xml:space="preserve">  Put this statement in a cover page to your solution.  Sign it electronically by putting your name under it.</w:t>
      </w:r>
      <w:r>
        <w:rPr>
          <w:rFonts w:ascii="Times New Roman" w:eastAsia="Times New Roman" w:hAnsi="Times New Roman"/>
          <w:b/>
          <w:szCs w:val="24"/>
        </w:rPr>
        <w:br/>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EE78CB">
        <w:rPr>
          <w:rFonts w:ascii="Times New Roman" w:eastAsia="Times New Roman" w:hAnsi="Times New Roman"/>
          <w:szCs w:val="24"/>
        </w:rPr>
        <w:br/>
      </w:r>
    </w:p>
    <w:p w:rsidR="00EE78CB" w:rsidRDefault="00EE78CB" w:rsidP="00EE78CB">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p>
    <w:p w:rsidR="00C11FA2"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Each solution must be within the length limits provided.</w:t>
      </w:r>
    </w:p>
    <w:p w:rsidR="00AB43E5" w:rsidRPr="00184F4C"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Solutions are to be submitted by email in pdf to </w:t>
      </w:r>
      <w:hyperlink r:id="rId5" w:history="1">
        <w:r w:rsidR="00AB43E5" w:rsidRPr="00184F4C">
          <w:rPr>
            <w:rStyle w:val="Hyperlink"/>
            <w:rFonts w:ascii="Times New Roman" w:eastAsia="Times New Roman" w:hAnsi="Times New Roman"/>
            <w:szCs w:val="24"/>
          </w:rPr>
          <w:t>ravi.cs6393@gmail.com</w:t>
        </w:r>
      </w:hyperlink>
      <w:r w:rsidR="00650F8D">
        <w:rPr>
          <w:rFonts w:ascii="Times New Roman" w:eastAsia="Times New Roman" w:hAnsi="Times New Roman"/>
          <w:szCs w:val="24"/>
        </w:rPr>
        <w:t xml:space="preserve"> with subject title Exam 2</w:t>
      </w:r>
      <w:r w:rsidR="00383CBE">
        <w:rPr>
          <w:rFonts w:ascii="Times New Roman" w:eastAsia="Times New Roman" w:hAnsi="Times New Roman"/>
          <w:szCs w:val="24"/>
        </w:rPr>
        <w:t>.</w:t>
      </w:r>
    </w:p>
    <w:p w:rsidR="005D1673" w:rsidRPr="00184F4C" w:rsidRDefault="00AB43E5" w:rsidP="005D1673">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Text must be typed.  Hand drawn figures are acceptable if appropriate but must be scanned and incorporated in submitted pdf.  Figures must fit within the specified size limit for the entire answer. </w:t>
      </w:r>
      <w:r w:rsidR="00C1158D">
        <w:rPr>
          <w:rFonts w:ascii="Times New Roman" w:eastAsia="Times New Roman" w:hAnsi="Times New Roman"/>
          <w:szCs w:val="24"/>
        </w:rPr>
        <w:br/>
      </w:r>
    </w:p>
    <w:p w:rsidR="003C65C9" w:rsidRPr="00184F4C" w:rsidRDefault="003C65C9" w:rsidP="005D1673">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5D1673" w:rsidRDefault="005D1673" w:rsidP="002418CE">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Default="00064016"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AF358A">
        <w:rPr>
          <w:rFonts w:ascii="Times New Roman" w:eastAsia="Times New Roman" w:hAnsi="Times New Roman"/>
          <w:szCs w:val="24"/>
        </w:rPr>
        <w:br/>
      </w:r>
    </w:p>
    <w:p w:rsidR="00AF358A" w:rsidRPr="00AF358A" w:rsidRDefault="00AF358A"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I have not thought through what my own answer to these questions might be.  </w:t>
      </w:r>
      <w:r w:rsidR="0032258C">
        <w:rPr>
          <w:rFonts w:ascii="Times New Roman" w:eastAsia="Times New Roman" w:hAnsi="Times New Roman"/>
          <w:szCs w:val="24"/>
        </w:rPr>
        <w:t>I am really interested in seeing what answers the class can come up with.</w:t>
      </w:r>
      <w:r>
        <w:rPr>
          <w:rFonts w:ascii="Times New Roman" w:eastAsia="Times New Roman" w:hAnsi="Times New Roman"/>
          <w:szCs w:val="24"/>
        </w:rPr>
        <w:t xml:space="preserve"> </w:t>
      </w:r>
    </w:p>
    <w:p w:rsidR="005D1673"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650F8D">
        <w:rPr>
          <w:rFonts w:ascii="Times New Roman" w:eastAsia="Times New Roman" w:hAnsi="Times New Roman"/>
          <w:b/>
          <w:szCs w:val="24"/>
        </w:rPr>
        <w:t>any 2 questions.  Q</w:t>
      </w:r>
      <w:r w:rsidRPr="00184F4C">
        <w:rPr>
          <w:rFonts w:ascii="Times New Roman" w:eastAsia="Times New Roman" w:hAnsi="Times New Roman"/>
          <w:b/>
          <w:szCs w:val="24"/>
        </w:rPr>
        <w:t xml:space="preserve">uestions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rsidR="00650F8D" w:rsidRPr="00184F4C" w:rsidRDefault="00650F8D" w:rsidP="005D1673">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Grading will follow rubric of Exam 1</w:t>
      </w:r>
    </w:p>
    <w:p w:rsidR="00FB16DE"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Pr>
          <w:rFonts w:ascii="Times New Roman" w:eastAsia="Times New Roman" w:hAnsi="Times New Roman"/>
          <w:b/>
          <w:szCs w:val="24"/>
        </w:rPr>
        <w:t xml:space="preserve"> 1</w:t>
      </w:r>
      <w:r w:rsidR="005D1673" w:rsidRPr="00184F4C">
        <w:rPr>
          <w:rFonts w:ascii="Times New Roman" w:eastAsia="Times New Roman" w:hAnsi="Times New Roman"/>
          <w:b/>
          <w:szCs w:val="24"/>
        </w:rPr>
        <w:t xml:space="preserve"> page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You are not required to use the full page.</w:t>
      </w:r>
    </w:p>
    <w:p w:rsidR="00E10263" w:rsidRPr="00064016" w:rsidRDefault="00652AC4" w:rsidP="00064016">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A97609" w:rsidRDefault="00C42532" w:rsidP="00C42532">
      <w:pPr>
        <w:numPr>
          <w:ilvl w:val="0"/>
          <w:numId w:val="4"/>
        </w:numPr>
        <w:spacing w:before="240" w:after="0" w:line="240" w:lineRule="auto"/>
        <w:jc w:val="both"/>
        <w:rPr>
          <w:rFonts w:ascii="Times New Roman" w:hAnsi="Times New Roman"/>
          <w:szCs w:val="24"/>
        </w:rPr>
      </w:pPr>
      <w:r>
        <w:rPr>
          <w:rFonts w:ascii="Times New Roman" w:hAnsi="Times New Roman"/>
          <w:szCs w:val="24"/>
        </w:rPr>
        <w:t>In the ABAC</w:t>
      </w:r>
      <w:r w:rsidRPr="00C42532">
        <w:rPr>
          <w:rFonts w:ascii="Times New Roman" w:hAnsi="Times New Roman"/>
          <w:szCs w:val="24"/>
          <w:vertAlign w:val="subscript"/>
        </w:rPr>
        <w:t>α</w:t>
      </w:r>
      <w:r>
        <w:rPr>
          <w:rFonts w:ascii="Times New Roman" w:hAnsi="Times New Roman"/>
          <w:szCs w:val="24"/>
        </w:rPr>
        <w:t xml:space="preserve"> model users, subjects and attributes are associated with different sets of attributes</w:t>
      </w:r>
      <w:r w:rsidR="00912FC3">
        <w:rPr>
          <w:rFonts w:ascii="Times New Roman" w:hAnsi="Times New Roman"/>
          <w:szCs w:val="24"/>
        </w:rPr>
        <w:t>.</w:t>
      </w:r>
      <w:r>
        <w:rPr>
          <w:rFonts w:ascii="Times New Roman" w:hAnsi="Times New Roman"/>
          <w:szCs w:val="24"/>
        </w:rPr>
        <w:t xml:space="preserve">  Suppose we require that users and subjects be associated with identical sets of attributes.  What impact will this requirement have on ABAC?  What are the pros and cons of this requirement?  Would it be reasonable to extend this requirement to object attributes also?  How about to contextual attributes?</w:t>
      </w:r>
    </w:p>
    <w:p w:rsidR="00C34A62" w:rsidRDefault="00F850A8" w:rsidP="009500A9">
      <w:pPr>
        <w:numPr>
          <w:ilvl w:val="0"/>
          <w:numId w:val="4"/>
        </w:numPr>
        <w:spacing w:before="240" w:after="0" w:line="240" w:lineRule="auto"/>
        <w:rPr>
          <w:rFonts w:ascii="Times New Roman" w:hAnsi="Times New Roman"/>
          <w:szCs w:val="24"/>
        </w:rPr>
      </w:pPr>
      <w:r>
        <w:rPr>
          <w:rFonts w:ascii="Times New Roman" w:hAnsi="Times New Roman"/>
          <w:szCs w:val="24"/>
        </w:rPr>
        <w:t xml:space="preserve">The formulation of UCON discussed in class assumes that a single subject </w:t>
      </w:r>
      <w:r w:rsidRPr="00F850A8">
        <w:rPr>
          <w:rFonts w:ascii="Times New Roman" w:hAnsi="Times New Roman"/>
          <w:i/>
          <w:szCs w:val="24"/>
        </w:rPr>
        <w:t>s</w:t>
      </w:r>
      <w:r>
        <w:rPr>
          <w:rFonts w:ascii="Times New Roman" w:hAnsi="Times New Roman"/>
          <w:szCs w:val="24"/>
        </w:rPr>
        <w:t xml:space="preserve"> performs an action requiring a single right </w:t>
      </w:r>
      <w:r w:rsidRPr="00F850A8">
        <w:rPr>
          <w:rFonts w:ascii="Times New Roman" w:hAnsi="Times New Roman"/>
          <w:i/>
          <w:szCs w:val="24"/>
        </w:rPr>
        <w:t>r</w:t>
      </w:r>
      <w:r>
        <w:rPr>
          <w:rFonts w:ascii="Times New Roman" w:hAnsi="Times New Roman"/>
          <w:szCs w:val="24"/>
        </w:rPr>
        <w:t xml:space="preserve"> on a single object </w:t>
      </w:r>
      <w:r w:rsidRPr="00F850A8">
        <w:rPr>
          <w:rFonts w:ascii="Times New Roman" w:hAnsi="Times New Roman"/>
          <w:i/>
          <w:szCs w:val="24"/>
        </w:rPr>
        <w:t>o</w:t>
      </w:r>
      <w:r>
        <w:rPr>
          <w:rFonts w:ascii="Times New Roman" w:hAnsi="Times New Roman"/>
          <w:szCs w:val="24"/>
        </w:rPr>
        <w:t>.  Let us focus only on the authorization component of UCON, that is on UCON</w:t>
      </w:r>
      <w:r w:rsidRPr="00F850A8">
        <w:rPr>
          <w:rFonts w:ascii="Times New Roman" w:hAnsi="Times New Roman"/>
          <w:szCs w:val="24"/>
          <w:vertAlign w:val="subscript"/>
        </w:rPr>
        <w:t>A</w:t>
      </w:r>
      <w:r>
        <w:rPr>
          <w:rFonts w:ascii="Times New Roman" w:hAnsi="Times New Roman"/>
          <w:szCs w:val="24"/>
        </w:rPr>
        <w:t>.  Discuss how UCON</w:t>
      </w:r>
      <w:r w:rsidRPr="00F850A8">
        <w:rPr>
          <w:rFonts w:ascii="Times New Roman" w:hAnsi="Times New Roman"/>
          <w:szCs w:val="24"/>
          <w:vertAlign w:val="subscript"/>
        </w:rPr>
        <w:t>A</w:t>
      </w:r>
      <w:r>
        <w:rPr>
          <w:rFonts w:ascii="Times New Roman" w:hAnsi="Times New Roman"/>
          <w:szCs w:val="24"/>
        </w:rPr>
        <w:t xml:space="preserve"> might be extended to allow for actions on multiple target objects by a single subject.</w:t>
      </w:r>
    </w:p>
    <w:p w:rsidR="00F850A8" w:rsidRPr="009500A9" w:rsidRDefault="00F850A8" w:rsidP="009500A9">
      <w:pPr>
        <w:numPr>
          <w:ilvl w:val="0"/>
          <w:numId w:val="4"/>
        </w:numPr>
        <w:spacing w:before="240" w:after="0" w:line="240" w:lineRule="auto"/>
        <w:rPr>
          <w:rFonts w:ascii="Times New Roman" w:hAnsi="Times New Roman"/>
          <w:szCs w:val="24"/>
        </w:rPr>
      </w:pPr>
      <w:r>
        <w:rPr>
          <w:rFonts w:ascii="Times New Roman" w:hAnsi="Times New Roman"/>
          <w:szCs w:val="24"/>
        </w:rPr>
        <w:t xml:space="preserve">The Cheng 2014 paper discussed in class adds attributes to </w:t>
      </w:r>
      <w:proofErr w:type="spellStart"/>
      <w:r>
        <w:rPr>
          <w:rFonts w:ascii="Times New Roman" w:hAnsi="Times New Roman"/>
          <w:szCs w:val="24"/>
        </w:rPr>
        <w:t>ReBAC</w:t>
      </w:r>
      <w:proofErr w:type="spellEnd"/>
      <w:r>
        <w:rPr>
          <w:rFonts w:ascii="Times New Roman" w:hAnsi="Times New Roman"/>
          <w:szCs w:val="24"/>
        </w:rPr>
        <w:t xml:space="preserve"> by bringing node attributes and edge attributes into consideration </w:t>
      </w:r>
      <w:r w:rsidR="003A50AB">
        <w:rPr>
          <w:rFonts w:ascii="Times New Roman" w:hAnsi="Times New Roman"/>
          <w:szCs w:val="24"/>
        </w:rPr>
        <w:t>as part of path patterns.</w:t>
      </w:r>
      <w:r w:rsidR="00DC0A12">
        <w:rPr>
          <w:rFonts w:ascii="Times New Roman" w:hAnsi="Times New Roman"/>
          <w:szCs w:val="24"/>
        </w:rPr>
        <w:t xml:space="preserve">  Discuss how this model might be recast as bringing attributes of three entities into consideration in an access decision: the attributes of the two end points and the attributes of the relationship (direct or indirect) between the two end points.</w:t>
      </w:r>
      <w:bookmarkStart w:id="0" w:name="_GoBack"/>
      <w:bookmarkEnd w:id="0"/>
    </w:p>
    <w:sectPr w:rsidR="00F850A8" w:rsidRPr="009500A9" w:rsidSect="00C11F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4E99"/>
    <w:multiLevelType w:val="hybridMultilevel"/>
    <w:tmpl w:val="9B9AD850"/>
    <w:lvl w:ilvl="0" w:tplc="6D66626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2"/>
    <w:rsid w:val="00064016"/>
    <w:rsid w:val="00064518"/>
    <w:rsid w:val="000861E5"/>
    <w:rsid w:val="000C611E"/>
    <w:rsid w:val="00105C79"/>
    <w:rsid w:val="00184F4C"/>
    <w:rsid w:val="001D0F79"/>
    <w:rsid w:val="002418CE"/>
    <w:rsid w:val="002B2D4E"/>
    <w:rsid w:val="002E0D98"/>
    <w:rsid w:val="00321790"/>
    <w:rsid w:val="0032258C"/>
    <w:rsid w:val="00383CBE"/>
    <w:rsid w:val="0038794B"/>
    <w:rsid w:val="003A50AB"/>
    <w:rsid w:val="003C65C9"/>
    <w:rsid w:val="0041537D"/>
    <w:rsid w:val="00432DDE"/>
    <w:rsid w:val="00437CF1"/>
    <w:rsid w:val="00454A25"/>
    <w:rsid w:val="00486B08"/>
    <w:rsid w:val="00515880"/>
    <w:rsid w:val="005D1673"/>
    <w:rsid w:val="005E1883"/>
    <w:rsid w:val="00650F8D"/>
    <w:rsid w:val="00652AC4"/>
    <w:rsid w:val="0065716B"/>
    <w:rsid w:val="00675C70"/>
    <w:rsid w:val="007D6162"/>
    <w:rsid w:val="007E208C"/>
    <w:rsid w:val="008537B8"/>
    <w:rsid w:val="00863E39"/>
    <w:rsid w:val="00912FC3"/>
    <w:rsid w:val="00915A06"/>
    <w:rsid w:val="00947B6E"/>
    <w:rsid w:val="009500A9"/>
    <w:rsid w:val="009A5CCD"/>
    <w:rsid w:val="009E2F57"/>
    <w:rsid w:val="00A21D77"/>
    <w:rsid w:val="00A5388D"/>
    <w:rsid w:val="00A97609"/>
    <w:rsid w:val="00AA4F9A"/>
    <w:rsid w:val="00AB43E5"/>
    <w:rsid w:val="00AE7693"/>
    <w:rsid w:val="00AF358A"/>
    <w:rsid w:val="00B346BD"/>
    <w:rsid w:val="00B36290"/>
    <w:rsid w:val="00C1158D"/>
    <w:rsid w:val="00C11FA2"/>
    <w:rsid w:val="00C34A62"/>
    <w:rsid w:val="00C42532"/>
    <w:rsid w:val="00C425E4"/>
    <w:rsid w:val="00CA130F"/>
    <w:rsid w:val="00CD3678"/>
    <w:rsid w:val="00D41BB6"/>
    <w:rsid w:val="00D62361"/>
    <w:rsid w:val="00DA3B59"/>
    <w:rsid w:val="00DC0A12"/>
    <w:rsid w:val="00DC7684"/>
    <w:rsid w:val="00E10263"/>
    <w:rsid w:val="00E26E02"/>
    <w:rsid w:val="00EB51D7"/>
    <w:rsid w:val="00EE78CB"/>
    <w:rsid w:val="00F434C9"/>
    <w:rsid w:val="00F850A8"/>
    <w:rsid w:val="00FA2E90"/>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1CD17-29B3-462A-BB56-ED0BC2CD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 w:type="paragraph" w:styleId="BalloonText">
    <w:name w:val="Balloon Text"/>
    <w:basedOn w:val="Normal"/>
    <w:link w:val="BalloonTextChar"/>
    <w:uiPriority w:val="99"/>
    <w:semiHidden/>
    <w:unhideWhenUsed/>
    <w:rsid w:val="0085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5</cp:revision>
  <cp:lastPrinted>2016-03-04T22:55:00Z</cp:lastPrinted>
  <dcterms:created xsi:type="dcterms:W3CDTF">2016-03-04T23:45:00Z</dcterms:created>
  <dcterms:modified xsi:type="dcterms:W3CDTF">2016-03-08T00:33:00Z</dcterms:modified>
</cp:coreProperties>
</file>